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E3E" w:rsidRPr="00A446C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БЫХОВСКИЙ РАЙОННЫЙ</w:t>
      </w:r>
      <w:r w:rsidR="00820E3E" w:rsidRPr="00A446CB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ИСПОЛНИТЕЛЬНЫЙ КОМИТЕТ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820E3E" w:rsidRPr="00A446CB" w:rsidRDefault="00A446CB" w:rsidP="00A44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 xml:space="preserve">ОТДЕЛ </w:t>
      </w:r>
      <w:r w:rsidR="00820E3E" w:rsidRPr="00A446CB">
        <w:rPr>
          <w:rFonts w:ascii="Times New Roman" w:eastAsia="Calibri" w:hAnsi="Times New Roman" w:cs="Times New Roman"/>
          <w:b/>
          <w:sz w:val="30"/>
          <w:szCs w:val="30"/>
        </w:rPr>
        <w:t>ИДЕОЛОГИЧЕСКОЙ РАБОТЫ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И ПО ДЕЛАМ МОЛОДЕЖИ</w:t>
      </w: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3002D0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ОБРАЗОВАНИЕ И НАУКА – </w:t>
      </w:r>
      <w:r>
        <w:rPr>
          <w:rFonts w:ascii="Times New Roman" w:eastAsia="Calibri" w:hAnsi="Times New Roman" w:cs="Times New Roman"/>
          <w:b/>
          <w:bCs/>
          <w:sz w:val="44"/>
          <w:szCs w:val="44"/>
        </w:rPr>
        <w:br/>
      </w:r>
      <w:r w:rsidRPr="003002D0">
        <w:rPr>
          <w:rFonts w:ascii="Times New Roman" w:eastAsia="Calibri" w:hAnsi="Times New Roman" w:cs="Times New Roman"/>
          <w:b/>
          <w:bCs/>
          <w:sz w:val="44"/>
          <w:szCs w:val="44"/>
        </w:rPr>
        <w:t>ДВИЖУЩИЕ СИЛЫ РАЗВИТИЯ ОБЩЕСТВА И ГОСУДАРСТВА</w:t>
      </w:r>
    </w:p>
    <w:p w:rsidR="00A446C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материал для информационно-пропагандистских групп</w:t>
      </w: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6D58" w:rsidRDefault="00096D58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Быхов</w:t>
      </w:r>
    </w:p>
    <w:p w:rsidR="00820E3E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август</w:t>
      </w:r>
      <w:r w:rsidR="00820E3E" w:rsidRPr="00A056EB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820E3E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820E3E" w:rsidRPr="00A056EB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9DE" w:rsidRPr="00A056EB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Calibri"/>
          <w:b/>
          <w:sz w:val="30"/>
          <w:szCs w:val="30"/>
        </w:rPr>
      </w:pPr>
      <w:r w:rsidRPr="00A056EB">
        <w:rPr>
          <w:rFonts w:ascii="Times New Roman" w:eastAsia="Calibri" w:hAnsi="Times New Roman" w:cs="Times New Roman"/>
          <w:b/>
          <w:sz w:val="30"/>
          <w:szCs w:val="30"/>
        </w:rPr>
        <w:lastRenderedPageBreak/>
        <w:t>СОДЕРЖАНИЕ</w:t>
      </w: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Style w:val="11"/>
        <w:tblW w:w="995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820E3E" w:rsidRPr="00DE3D95" w:rsidTr="00CB5FEC">
        <w:tc>
          <w:tcPr>
            <w:tcW w:w="9956" w:type="dxa"/>
          </w:tcPr>
          <w:p w:rsidR="00820E3E" w:rsidRPr="00686E72" w:rsidRDefault="003002D0" w:rsidP="00820E3E">
            <w:pPr>
              <w:pStyle w:val="a4"/>
              <w:numPr>
                <w:ilvl w:val="0"/>
                <w:numId w:val="1"/>
              </w:numPr>
              <w:ind w:left="322" w:hanging="322"/>
              <w:jc w:val="both"/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</w:pPr>
            <w:r w:rsidRPr="003002D0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Образование и наука – движущие силы развития общества </w:t>
            </w:r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br/>
            </w:r>
            <w:r w:rsidRPr="003002D0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и государства</w:t>
            </w:r>
            <w:r w:rsidR="00A446CB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 ………………………………………………………………...</w:t>
            </w:r>
            <w:r w:rsidR="00820E3E" w:rsidRPr="00686E72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3</w:t>
            </w:r>
          </w:p>
        </w:tc>
      </w:tr>
      <w:tr w:rsidR="00820E3E" w:rsidRPr="00A056EB" w:rsidTr="00CB5FEC">
        <w:tc>
          <w:tcPr>
            <w:tcW w:w="9956" w:type="dxa"/>
          </w:tcPr>
          <w:p w:rsidR="000F5EE4" w:rsidRDefault="00A446CB" w:rsidP="00820E3E">
            <w:pPr>
              <w:pStyle w:val="a4"/>
              <w:numPr>
                <w:ilvl w:val="0"/>
                <w:numId w:val="1"/>
              </w:numPr>
              <w:ind w:left="322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Состав </w:t>
            </w:r>
            <w:r w:rsidRPr="00EF7746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информационно-пропагандистских групп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br/>
              <w:t xml:space="preserve">райисполкома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на единый день информирования 21 августа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2025 года…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……………………………………………………………………….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.</w:t>
            </w:r>
            <w:r w:rsidR="00630B78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10</w:t>
            </w: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A446CB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0F5EE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                                                         </w:t>
            </w: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2B29DE" w:rsidRDefault="002B29DE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820E3E" w:rsidRPr="000F5EE4" w:rsidRDefault="00A446CB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0F5EE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</w:t>
            </w:r>
          </w:p>
        </w:tc>
      </w:tr>
    </w:tbl>
    <w:p w:rsidR="003002D0" w:rsidRPr="003002D0" w:rsidRDefault="003002D0" w:rsidP="000F5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0" w:name="_Hlk173940424"/>
      <w:r w:rsidRPr="003002D0">
        <w:rPr>
          <w:rFonts w:ascii="Times New Roman" w:eastAsia="Times New Roman" w:hAnsi="Times New Roman" w:cs="Times New Roman"/>
          <w:b/>
          <w:bCs/>
          <w:sz w:val="30"/>
          <w:szCs w:val="30"/>
        </w:rPr>
        <w:lastRenderedPageBreak/>
        <w:t>ОБРАЗОВАНИЕ И НАУКА – ДВИЖУЩИЕ СИЛЫ РАЗВИТИЯ ОБЩЕСТВА И ГОСУДАРСТВА</w:t>
      </w:r>
    </w:p>
    <w:p w:rsidR="003002D0" w:rsidRPr="003002D0" w:rsidRDefault="003002D0" w:rsidP="003002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 основе информации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Национального статистического комитета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Министерства образования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Государственного комитета по науке и технологиям Республики Беларусь,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Национальной академии наук</w:t>
      </w: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Беларуси,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материалов государственных СМИ</w:t>
      </w:r>
    </w:p>
    <w:p w:rsidR="00A446CB" w:rsidRDefault="00A446CB" w:rsidP="003002D0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3002D0" w:rsidRPr="003002D0" w:rsidRDefault="003002D0" w:rsidP="003002D0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Важнейшим фактором, движущей силой развития общества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государства в современных условиях является интеллектуальный потенциал человека. Мы наблюдаем все возрастающую роль человеческого капитала в развитии современной экономики. Человек с присущими ему способностями, знаниями и возможностью творчески и нестандартно решать поставленные задачи становится залогом успеха новых проектов. 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Глава государства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А.Г.Лукашенко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неоднократно подчеркивал, что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>«человеческий капитал является для нас самой высокой ценностью. Ибо это инвестиции в будущее», «человеческий капитал – это главный ресурс страны, на развитие которого мы всегда найдем средства»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3002D0" w:rsidRDefault="003002D0" w:rsidP="00A446C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Национальная система образования – фактор экономического роста и благосостояния страны</w:t>
      </w:r>
    </w:p>
    <w:p w:rsidR="00A446CB" w:rsidRPr="003002D0" w:rsidRDefault="00A446CB" w:rsidP="003002D0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3002D0" w:rsidRPr="003002D0" w:rsidRDefault="003002D0" w:rsidP="00A446CB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Беларусь является государством, где реализуется принцип непрерывности образования 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(образование через всю жизнь</w:t>
      </w:r>
      <w:r w:rsidR="00A446CB">
        <w:rPr>
          <w:rFonts w:ascii="Times New Roman" w:eastAsia="Calibri" w:hAnsi="Times New Roman" w:cs="Times New Roman"/>
          <w:sz w:val="30"/>
          <w:szCs w:val="30"/>
        </w:rPr>
        <w:t xml:space="preserve">), реализуется </w:t>
      </w:r>
      <w:r w:rsidRPr="003002D0">
        <w:rPr>
          <w:rFonts w:ascii="Times New Roman" w:eastAsia="Calibri" w:hAnsi="Times New Roman" w:cs="Times New Roman"/>
          <w:sz w:val="30"/>
          <w:szCs w:val="30"/>
        </w:rPr>
        <w:t>и гарантируется право на б</w:t>
      </w:r>
      <w:r w:rsidR="00A446CB">
        <w:rPr>
          <w:rFonts w:ascii="Times New Roman" w:eastAsia="Calibri" w:hAnsi="Times New Roman" w:cs="Times New Roman"/>
          <w:sz w:val="30"/>
          <w:szCs w:val="30"/>
        </w:rPr>
        <w:t>есплатное получение образования.</w:t>
      </w:r>
    </w:p>
    <w:p w:rsidR="003002D0" w:rsidRPr="00A446CB" w:rsidRDefault="003002D0" w:rsidP="00A446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Государственная поддержка образования в Республике Беларусь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играет ключевую роль в обеспечении равного доступа к знаниям для всех слоев населения. Основой этой поддержки является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система бесплатного среднего образования и бюджетн</w:t>
      </w:r>
      <w:r w:rsidR="00A446CB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 xml:space="preserve">ые места в учреждениях высшего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и среднего специального образования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К другим мерам государственной поддержки относятся стипендии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за счет средств республиканского или местных бюджетов, общежития, предоставляемые на время обучения. Ряд категорий обучающихся получают также бесплатное горячее питание, бесплатные учебники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>и пособия, спецодежду и обувь на практике и стажировках.</w:t>
      </w:r>
    </w:p>
    <w:p w:rsidR="002B29DE" w:rsidRDefault="003002D0" w:rsidP="002B29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Особое внимание уделяется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государственной поддержке одаренных учащихся и студентов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Действует специальный фонд Президента Республики Беларусь по социальной поддержке одаренных учащихся и студентов, из средств которого 17 июля 2025 г. назначены</w:t>
      </w:r>
    </w:p>
    <w:p w:rsidR="003002D0" w:rsidRPr="003002D0" w:rsidRDefault="003002D0" w:rsidP="002B2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lastRenderedPageBreak/>
        <w:t>очередные стипендии 192 студентам УВО. Гранд-премий с присвоением звания лауреата специального фонда удостоены</w:t>
      </w:r>
      <w:r w:rsidR="00FA450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28 победителей международных олимпиад и конкурсов.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В 2025 году 29 учащихся приняли участие в 5-ти международных </w:t>
      </w:r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олимпиадах, завоевав 28 медалей (3 золотых, 14 серебряных, 11 бронзовых). Абсолютным победителем XXI Международной географической олимпиады (iGeo-2025) стал выпускник брестской гимназии Николай </w:t>
      </w:r>
      <w:proofErr w:type="spellStart"/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>Мисиюк</w:t>
      </w:r>
      <w:proofErr w:type="spellEnd"/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>.</w:t>
      </w:r>
    </w:p>
    <w:p w:rsidR="00FA450F" w:rsidRPr="003002D0" w:rsidRDefault="00FA450F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</w:p>
    <w:p w:rsidR="003002D0" w:rsidRPr="003002D0" w:rsidRDefault="003002D0" w:rsidP="003002D0">
      <w:pPr>
        <w:spacing w:after="0" w:line="224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Кстати, победители (дипломы I, II, III степени) международных олимпиад и республиканской олимпиады по учебным предметам зачисляются в учреждения высшего образования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без вступительных испытаний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На сегодняшний день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национальная система образования позволяет удовлетворять потребность экономики в трудовых ресурсах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за счет подготовки в учреждениях образования специалистов со средним специальным, высшим образованием, рабочих </w:t>
      </w:r>
      <w:r w:rsidR="00F77311">
        <w:rPr>
          <w:rFonts w:ascii="Times New Roman" w:eastAsia="Calibri" w:hAnsi="Times New Roman" w:cs="Times New Roman"/>
          <w:bCs/>
          <w:iCs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с профессионально-техническим, средним специальным образованием. Выпускники принимаются на первичные должности, для занятия которых не требуется стаж профессиональной деятельности.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В республике сформирована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система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, объединяющая заказ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на подготовку кадров, объем и структуру подготовки, а также трудоустройство специалистов, рабочих, служащих, подготовленных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за счет бюджетных средств. Уместно будет отметить, что только наша страна на постсоветском пространстве сохранила систему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профессионально-технического образования и среднего специального образования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Это с завистью отмечают все соседи, потому что высококвалифицированных рабочих, толковых инженеров </w:t>
      </w:r>
      <w:r w:rsidR="00F77311">
        <w:rPr>
          <w:rFonts w:ascii="Times New Roman" w:eastAsia="Calibri" w:hAnsi="Times New Roman" w:cs="Times New Roman"/>
          <w:bCs/>
          <w:iCs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и головастых технологов не хватает нигде в мире.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Успехам в сфере образования способствует реализация требования нашего Президента о недопустимости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в ней метаний, экспериментов ради эксперимента. Наоборот, дана установка на то, чтобы все было четко, прозрачно, понятно – и учителям, и детям, и родителям.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При этом это не отменяет необходимости системы оперативно реагировать на запросы времени, находясь в авангарде всего нового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прогрессивного.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А это значит, что государством будут реализованы новые подходы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по всемерному всестороннему формированию личности, как движущей силы развития общества и государства.</w:t>
      </w:r>
    </w:p>
    <w:p w:rsidR="003002D0" w:rsidRPr="003002D0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А это значит, что государством будут реализованы новые подходы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по всемерному всестороннему формированию личности, как движущей силы развития общества и государства.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С 1 сентября начнут действовать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изменения, внесенные в Кодекс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об образовании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В частности, внесены изменения в ЦЭ и итоговую аттестацию школьников; введен </w:t>
      </w: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новый порядок распределения, предусматривается больше гарантий для выпускников УВО и колледжей. Количество уроков по предмету «Физическая культура и здоровье» увеличивается с двух </w:t>
      </w: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br/>
        <w:t>до трех; в сельские школы возвращена программа по обучению вождению; упрощена организация подвоза школьников; закреплена обязанность для школьников придерживаться делового стиля одежды и др.</w:t>
      </w:r>
    </w:p>
    <w:p w:rsidR="003002D0" w:rsidRPr="003002D0" w:rsidRDefault="003002D0" w:rsidP="003002D0">
      <w:pPr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Экспорт образовательных услуг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 является перспективным направлением международного сотрудничества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укрепления гуманитарных связей. В последние годы белорусские учреждения образования активно развивают программы, направленные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на привлечение иностранных студентов, особенно из стран СНГ, Азии, Африки и Латинской Америки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(более 110 стран)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Наблюдается тенденция к росту востребованности белорусского образования среди иностранных граждан, желающих обучаться в УВО Республики Беларусь. Если в 2010 году в республике обучалось около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10 тыс. иностранных граждан, </w:t>
      </w:r>
      <w:r w:rsidRPr="003002D0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то на 1 января 2025 г. уже порядка 34 тыс.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(из более 110 стран)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3002D0" w:rsidRPr="003002D0" w:rsidRDefault="003002D0" w:rsidP="003002D0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Привлекательность белорусского образования обусловлена высоким качеством преподавания, доступными условиями обучения, современными учебными программами и признанием дипломов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за рубежом.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Для стимулирования экспорта образовательных услуг государство реализует ряд мер: упрощение визового режима для иностранных студентов, поддержка рекламных кампаний за рубежом, развитие онлайн-курсов и платформ дистанционного обучения. Эти шаги позволяют не только расширить приток студентов, но и укрепить экономическое положение учреждений образования, сделать их менее зависимыми от государственного финансирования.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более широком контексте экспорт образования способствует формированию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положительного имиджа Беларуси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как страны, ориентированной на знания, диалог и международное партнерство. Иностранные выпускники, получившие образование в Беларуси, являются примером народной дипломатии, способствующей развитию взаимопонимания между народами.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Выбор курса на создание социального государства позволил определить верную стратегию функционирования и развития системы образования Республики Беларусь. Об этом свидетельствуют такие макропоказатели по данным переписи населения 2019 года, как уровень грамотности взрослого населения (99,9%), охват общим базовым, </w:t>
      </w:r>
      <w:r w:rsidRPr="003002D0">
        <w:rPr>
          <w:rFonts w:ascii="Times New Roman" w:eastAsia="Calibri" w:hAnsi="Times New Roman" w:cs="Times New Roman"/>
          <w:sz w:val="30"/>
          <w:szCs w:val="30"/>
        </w:rPr>
        <w:lastRenderedPageBreak/>
        <w:t>общим средним, профессионально-техническим, средним специальным, высшим и научно-ориентированным образованием занятого населения (99,6%).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t>По индексу уровня образования в 2024 году Республика Беларусь заняла 40-е место из 193 стран (2023 г. – 57-е место из 207 стран).</w:t>
      </w:r>
    </w:p>
    <w:p w:rsidR="00A446CB" w:rsidRDefault="00A446CB" w:rsidP="003002D0">
      <w:pPr>
        <w:spacing w:before="120" w:after="0" w:line="235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002D0" w:rsidRDefault="003002D0" w:rsidP="00A446CB">
      <w:pPr>
        <w:spacing w:before="120" w:after="0" w:line="235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Состояние и перспективы развития отечественной науки</w:t>
      </w:r>
    </w:p>
    <w:p w:rsidR="00A446CB" w:rsidRPr="003002D0" w:rsidRDefault="00A446CB" w:rsidP="003002D0">
      <w:pPr>
        <w:spacing w:before="120" w:after="0" w:line="235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Беларусь – страна, в которой развивается целая индустрия интеллекта, для которой создан научный ландшафт. Сформирована междисциплинарная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многовекторная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структура, включающая академическую, вузовскую и отраслевую компоненты, функционирующие в тесном взаимодействии. Работают многочисленные отраслевые лаборатории, совместные кафедры, кластеры, центры. Все это обеспечивает получение новейших результатов мирового уровня </w:t>
      </w:r>
      <w:r w:rsidR="00A446C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sz w:val="30"/>
          <w:szCs w:val="30"/>
        </w:rPr>
        <w:t>и наукоемкой продукции, решает задачи научно-технологического суверенитета, импортозамещения и наращивания экспорта.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В Беларуси утверждены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>приоритетные направления научной, научно-технической и инновационной деятельности в стране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на 2026-2030 годы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Это цифровые технологии и искусственный интеллект, инновационные технологии в промышленности, биологические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медицинские технологии, инновационные технологии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в агропромышленном комплексе и пищевой промышленности, научное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научно-техническое обеспечение безопасности человека, общества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государства.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реализации этих направлений Республика Беларусь располагает соответствующим </w:t>
      </w:r>
      <w:r w:rsidRPr="003002D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кадровым научным потенциалом</w:t>
      </w: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3002D0" w:rsidRPr="003002D0" w:rsidRDefault="003002D0" w:rsidP="00A446CB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Каждый третий научный работник – это молодой ученый в возрасте до 35 лет.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В Республике Беларусь создана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система стимулирования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br/>
        <w:t>и привлечения в научную сферу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одаренной молодежи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.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3002D0" w:rsidRP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открытый конкурс по назначению стипендий Президента Республики Беларусь талантливым молодым ученым;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>открытый конкурс по назначению стипендий Президента Республики Беларусь аспирантам;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>конкурс научно-исследовательских работ докторантов, аспирантов, соискателей и студентов;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конкурс на выполнение фундаментальных научных исследований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и поисковых научных исследований совместно научными группами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br/>
        <w:t>под руководством молодых ученых Беларуси и России и др.</w:t>
      </w:r>
    </w:p>
    <w:p w:rsidR="003002D0" w:rsidRPr="003002D0" w:rsidRDefault="003002D0" w:rsidP="003002D0">
      <w:pPr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lastRenderedPageBreak/>
        <w:t>Ежегодно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в различных отраслях экономики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внедряется более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br/>
        <w:t>300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академических разработок, способствующих повышению конкурентоспособности Республики Беларусь на международных рынках.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Приведем некоторые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 xml:space="preserve">примеры инновационных производств, разработки которых были внедрены в реальный сектор </w:t>
      </w:r>
      <w:r w:rsidR="00F77311">
        <w:rPr>
          <w:rFonts w:ascii="Times New Roman" w:eastAsia="Calibri" w:hAnsi="Times New Roman" w:cs="Times New Roman"/>
          <w:b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по состоянию на июль 2025 г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На базе Института физики им.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Б.И.Степанова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создано инновационное производство по выпуску экспортоориентированных высокотехнологичных лазерных систем с диодной накачкой нового поколения, а также прецизионных оптических элементов лазерного качества.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Освоен выпуск новейших образцов техники, в том числе: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электрического карьерного самосвала грузоподъемностью 120 т; самосвала карьерного грузоподъемностью 136 т;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шлаковоза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грузоподъемностью 80 т с чашей объемом 11 м³ и тяжеловоза грузоподъемностью 150 т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«БЕЛАЗ»)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трактора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Беларус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» на базе бесступенчатой трансмиссии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с двигателем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Weichai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(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Вейчай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>) мощностью 330 л. с.; трактора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Беларус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» с центральным приводом и передним ведущим мостом увеличенной грузоподъемности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«МТЗ»)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новых грузовых автомобилей, включая модели с правым расположением органов управления; перронного автобуса второго поколения с двигателем мощностью 300 л. с.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«МАЗ»)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В ОАО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Планар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>» поставлен на производство высокопроизводительный генератор изображений с применением технологии пространственно- световой модуляции.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Разработан ассортимент и освоена технология производства новых видов продуктов мясных и из мяса птицы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(изделия колбасные, полуфабрикаты)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 пониженной калорийностью для питания детей дошкольного и школьного возраста с повышенным индексом массы тела.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Для примера,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фактический выпуск импортозамещающей продукции и услуг по разработкам НАН Беларуси, внедренным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br/>
        <w:t>в экономику, составляет порядка 335 млн долларов США в год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Одну из ключевых позиций в развитии инновационного предпринимательства Республики Беларусь занимают </w:t>
      </w:r>
      <w:r w:rsidRPr="003002D0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технопарки</w:t>
      </w: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, которые активно содействуют усилению интеграционных процессов между учреждениями образования и инновационными предприятиями </w:t>
      </w: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br/>
        <w:t>в производственной, кадровой, научно-исследовательской сферах.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На сегодняшний день в республике действуют 14 технопарков, расположенных во всех регионах страны: по одному в Брестской, Гомельской и Гродненской областях, по два в Минской и Могилевской областях, три в Витебской области и четыре в </w:t>
      </w:r>
      <w:proofErr w:type="spellStart"/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г.Минске</w:t>
      </w:r>
      <w:proofErr w:type="spellEnd"/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 итогам 2024 года численность работников резидентов технопарков составила 6 424 человека, что на 83% больше аналогичного показателя 2021 года (3 506 человек).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Объем выпуска продукции резидентами технопарков за 2024 год составил более 1 млрд рублей, что в три раза больше, чем было зафиксировано в 2021 году – 320,3 млн рублей.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 итогам 2024 года резидентами технопарков поставлено </w:t>
      </w: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br/>
        <w:t>на экспорт продукции на 459,6 млн рублей (в 2021 году – 137,9 млн рублей).</w:t>
      </w:r>
    </w:p>
    <w:p w:rsidR="003002D0" w:rsidRPr="003002D0" w:rsidRDefault="003002D0" w:rsidP="003002D0">
      <w:pPr>
        <w:tabs>
          <w:tab w:val="left" w:pos="1455"/>
        </w:tabs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Беларуси проводится системная работа по развитию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международного научно-технического сотрудничества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. Основные усилия государства направлены на углубление взаимодействия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в Союзном государстве, ЕАЭС, СНГ и со странами дальней дуги.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Белорусские ученые сотрудничают с коллегами со всего мира. 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Новые возможности перед Беларусью открывает присоединение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4 июля 2024 г. в Астане к Шанхайской организации сотрудничества. Начато взаимодействие в рамках соглашения между правительствами государств 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–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членов ШОС о научно-техническом сотрудничестве. 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Развивается и научное сотрудничество со странами дальней дуги.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В их числе Китай, Индия, Турция, Венесуэла, Сингапур и многие другие.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Только на базе организаций НАН Беларуси действует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33 международных исследовательских центра с организациями России, Китая, Вьетнама, Турции, ЮАР и др.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Одним из ключевых направлений интеграции является научно-техническое и инновационное сотрудничество между Республикой Беларусь и Российской Федерацией. Союзные программы и проекты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уже доказали свою успешность. Значимые результаты получены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в области космоса, микроэлектроники, медицины, агропромышленных технологий и по другим направлениям.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В настоящее время выполняются три научно-технические программы Союзного государства: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3002D0">
        <w:rPr>
          <w:rFonts w:ascii="Times New Roman" w:eastAsia="Calibri" w:hAnsi="Times New Roman" w:cs="Times New Roman"/>
          <w:b/>
          <w:sz w:val="30"/>
          <w:szCs w:val="30"/>
        </w:rPr>
        <w:t>Интелавто</w:t>
      </w:r>
      <w:proofErr w:type="spellEnd"/>
      <w:r w:rsidRPr="003002D0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системы бортовой электроники автотранспортных средств, превосходящей существующие аналоги, в т.ч. управления двигателем, бортовой безопасности, роботизированного управления, высокоэффективных электродвигателей и</w:t>
      </w:r>
      <w:r w:rsidR="00F7731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других </w:t>
      </w:r>
      <w:r w:rsidR="00F77311" w:rsidRPr="003002D0">
        <w:rPr>
          <w:rFonts w:ascii="Times New Roman" w:eastAsia="Calibri" w:hAnsi="Times New Roman" w:cs="Times New Roman"/>
          <w:sz w:val="30"/>
          <w:szCs w:val="30"/>
        </w:rPr>
        <w:t>компонентов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для электрического и гибридного транспорта;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«Компонент-Ф»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новых образцов лазерной техники, применяемой для обработки различных материалов и производства медицинской техники;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«Комплекс-СГ»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базовых элементов орбитальных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наземных средств в интересах создания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многоспутниковых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группировок малоразмерных космических аппаратов наблюдения земной поверхности и околоземного космического пространства.</w:t>
      </w:r>
    </w:p>
    <w:p w:rsidR="003002D0" w:rsidRDefault="003002D0" w:rsidP="00A446CB">
      <w:pPr>
        <w:spacing w:after="0" w:line="235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Достижения и успехи развития Республики Беларусь о</w:t>
      </w:r>
      <w:r w:rsidR="00A446CB">
        <w:rPr>
          <w:rFonts w:ascii="Times New Roman" w:eastAsia="Calibri" w:hAnsi="Times New Roman" w:cs="Times New Roman"/>
          <w:b/>
          <w:sz w:val="30"/>
          <w:szCs w:val="30"/>
        </w:rPr>
        <w:t>тмечены на международном уровне</w:t>
      </w:r>
    </w:p>
    <w:p w:rsidR="00A446CB" w:rsidRPr="003002D0" w:rsidRDefault="00A446CB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рейтинге достижения Целей устойчивого развития Беларусь заняла 32-е место среди 167 стран согласно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Sustainable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Development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Report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2025.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принадлежит к категории стран с очень высоким уровнем человеческого развития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3002D0" w:rsidRPr="003002D0" w:rsidRDefault="003002D0" w:rsidP="00300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>****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:rsidR="003002D0" w:rsidRPr="003002D0" w:rsidRDefault="003002D0" w:rsidP="003002D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«Инвестиции в науку являются ключевым условием экономической стабильности и состоятельности любого государства. Мы в этом не исключение. Время такое, что </w:t>
      </w:r>
      <w:r w:rsidR="00FA450F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br/>
      </w: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без реальных достижений в научной сфере движение вперед невозможно»</w:t>
      </w:r>
      <w:r w:rsidRPr="003002D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3002D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– сказал Президент на </w:t>
      </w:r>
      <w:r w:rsidRPr="003002D0">
        <w:rPr>
          <w:rFonts w:ascii="Times New Roman" w:eastAsia="Times New Roman" w:hAnsi="Times New Roman" w:cs="Times New Roman"/>
          <w:i/>
          <w:spacing w:val="-6"/>
          <w:sz w:val="30"/>
          <w:szCs w:val="30"/>
          <w:lang w:eastAsia="ru-RU"/>
        </w:rPr>
        <w:t>совещании по анализу деятельности Национальной академии наук Беларуси.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5FEC" w:rsidRDefault="00CB5FEC">
      <w:pPr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br w:type="page"/>
      </w:r>
    </w:p>
    <w:bookmarkEnd w:id="0"/>
    <w:p w:rsidR="00FD5694" w:rsidRPr="00256DF1" w:rsidRDefault="00FD5694" w:rsidP="00FD5694">
      <w:pPr>
        <w:spacing w:after="0" w:line="235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256DF1">
        <w:rPr>
          <w:rFonts w:ascii="Times New Roman" w:eastAsia="Calibri" w:hAnsi="Times New Roman" w:cs="Times New Roman"/>
          <w:b/>
          <w:bCs/>
          <w:sz w:val="30"/>
          <w:szCs w:val="30"/>
        </w:rPr>
        <w:lastRenderedPageBreak/>
        <w:t>Состав информационно-пропагандистских групп райисполкома</w:t>
      </w:r>
    </w:p>
    <w:p w:rsidR="00FD5694" w:rsidRPr="00256DF1" w:rsidRDefault="00FD5694" w:rsidP="00FD5694">
      <w:pPr>
        <w:spacing w:after="0" w:line="235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256DF1">
        <w:rPr>
          <w:rFonts w:ascii="Times New Roman" w:eastAsia="Calibri" w:hAnsi="Times New Roman" w:cs="Times New Roman"/>
          <w:b/>
          <w:bCs/>
          <w:sz w:val="30"/>
          <w:szCs w:val="30"/>
        </w:rPr>
        <w:t>на единый день информирования 21 августа 2025 г.</w:t>
      </w:r>
    </w:p>
    <w:p w:rsidR="00FD5694" w:rsidRPr="00256DF1" w:rsidRDefault="00FD5694" w:rsidP="00FD5694">
      <w:pPr>
        <w:spacing w:after="0" w:line="235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tbl>
      <w:tblPr>
        <w:tblpPr w:leftFromText="180" w:rightFromText="180" w:vertAnchor="text" w:tblpX="-68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961"/>
        <w:gridCol w:w="2693"/>
      </w:tblGrid>
      <w:tr w:rsidR="00FD5694" w:rsidRPr="00256DF1" w:rsidTr="00256DF1">
        <w:tc>
          <w:tcPr>
            <w:tcW w:w="2235" w:type="dxa"/>
          </w:tcPr>
          <w:p w:rsidR="00FD5694" w:rsidRPr="00256DF1" w:rsidRDefault="00FD5694" w:rsidP="00256DF1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256DF1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Ф.И.О.</w:t>
            </w:r>
          </w:p>
        </w:tc>
        <w:tc>
          <w:tcPr>
            <w:tcW w:w="4961" w:type="dxa"/>
          </w:tcPr>
          <w:p w:rsidR="00FD5694" w:rsidRPr="00256DF1" w:rsidRDefault="00FD5694" w:rsidP="00FD5694">
            <w:pPr>
              <w:spacing w:after="0" w:line="235" w:lineRule="auto"/>
              <w:ind w:firstLine="33"/>
              <w:jc w:val="center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256DF1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Должность</w:t>
            </w:r>
          </w:p>
        </w:tc>
        <w:tc>
          <w:tcPr>
            <w:tcW w:w="2693" w:type="dxa"/>
          </w:tcPr>
          <w:p w:rsidR="00FD5694" w:rsidRPr="00256DF1" w:rsidRDefault="00FD5694" w:rsidP="00FD5694">
            <w:pPr>
              <w:spacing w:after="0" w:line="235" w:lineRule="auto"/>
              <w:ind w:firstLine="34"/>
              <w:jc w:val="center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256DF1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Место проведения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>1 группа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Киселёв</w:t>
            </w:r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Александр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председатель Быховского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8.00</w:t>
            </w:r>
          </w:p>
          <w:p w:rsidR="00FD5694" w:rsidRPr="00256DF1" w:rsidRDefault="00FD5694" w:rsidP="00196F7B">
            <w:pPr>
              <w:pStyle w:val="ab"/>
              <w:jc w:val="center"/>
            </w:pPr>
            <w:r w:rsidRPr="00196F7B">
              <w:rPr>
                <w:sz w:val="30"/>
                <w:szCs w:val="30"/>
              </w:rPr>
              <w:t>УЗ «Быховская центральная районная больница»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Кулешова </w:t>
            </w:r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Елена</w:t>
            </w:r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Михайловна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начальник отдела идеологической работы и по делам молодежи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Жигуцкий</w:t>
            </w:r>
            <w:proofErr w:type="spellEnd"/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Сергей Александрович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главный инженер Быховского унитарного коммунального предприятия «</w:t>
            </w:r>
            <w:proofErr w:type="spellStart"/>
            <w:r w:rsidRPr="00256DF1">
              <w:rPr>
                <w:sz w:val="30"/>
                <w:szCs w:val="30"/>
              </w:rPr>
              <w:t>Жилкомхоз</w:t>
            </w:r>
            <w:proofErr w:type="spellEnd"/>
            <w:r w:rsidRPr="00256DF1">
              <w:rPr>
                <w:sz w:val="30"/>
                <w:szCs w:val="30"/>
              </w:rPr>
              <w:t>»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>2 группа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Сидоренко</w:t>
            </w:r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Вячеслав Михайлович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председатель Быховского районного Совета депутатов,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8.00</w:t>
            </w:r>
          </w:p>
          <w:p w:rsidR="00FD5694" w:rsidRPr="00196F7B" w:rsidRDefault="00FD5694" w:rsidP="00196F7B">
            <w:pPr>
              <w:pStyle w:val="ab"/>
              <w:jc w:val="center"/>
              <w:rPr>
                <w:b/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ДЭУ № 76 РУП «</w:t>
            </w:r>
            <w:proofErr w:type="spellStart"/>
            <w:r w:rsidRPr="00196F7B">
              <w:rPr>
                <w:sz w:val="30"/>
                <w:szCs w:val="30"/>
              </w:rPr>
              <w:t>Могилевавтодор</w:t>
            </w:r>
            <w:proofErr w:type="spellEnd"/>
            <w:r w:rsidRPr="00196F7B">
              <w:rPr>
                <w:sz w:val="30"/>
                <w:szCs w:val="30"/>
              </w:rPr>
              <w:t>»</w:t>
            </w:r>
          </w:p>
          <w:p w:rsidR="00FD5694" w:rsidRPr="00256DF1" w:rsidRDefault="00FD5694" w:rsidP="008B7F82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color w:val="FF0000"/>
                <w:sz w:val="30"/>
                <w:szCs w:val="30"/>
              </w:rPr>
            </w:pPr>
          </w:p>
          <w:p w:rsidR="00FD5694" w:rsidRPr="00256DF1" w:rsidRDefault="00FD5694" w:rsidP="008B7F82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Олекса</w:t>
            </w:r>
            <w:proofErr w:type="spellEnd"/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Тамара </w:t>
            </w:r>
          </w:p>
          <w:p w:rsidR="00FD5694" w:rsidRPr="00256DF1" w:rsidRDefault="00FD5694" w:rsidP="00FD5694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Ивановна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заместитель начальника управления – начальник отдела труда и социальной защиты управления по труду, занятости и социальной  защите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>3 группа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Сыса</w:t>
            </w:r>
            <w:proofErr w:type="spellEnd"/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Сергей</w:t>
            </w:r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Петрович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color w:val="000000" w:themeColor="text1"/>
                <w:sz w:val="30"/>
                <w:szCs w:val="30"/>
              </w:rPr>
            </w:pPr>
            <w:bookmarkStart w:id="1" w:name="_Hlk182835721"/>
            <w:r w:rsidRPr="00256DF1">
              <w:rPr>
                <w:sz w:val="30"/>
                <w:szCs w:val="30"/>
              </w:rPr>
              <w:t xml:space="preserve">первый заместитель председателя - начальник управления по сельскому хозяйству и продовольствию </w:t>
            </w:r>
            <w:bookmarkEnd w:id="1"/>
            <w:r w:rsidRPr="00256DF1">
              <w:rPr>
                <w:sz w:val="30"/>
                <w:szCs w:val="30"/>
              </w:rPr>
              <w:t>Быховского 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8.00</w:t>
            </w:r>
          </w:p>
          <w:p w:rsidR="00FD5694" w:rsidRPr="00256DF1" w:rsidRDefault="00FD5694" w:rsidP="00196F7B">
            <w:pPr>
              <w:pStyle w:val="ab"/>
              <w:jc w:val="center"/>
            </w:pPr>
            <w:r w:rsidRPr="00196F7B">
              <w:rPr>
                <w:sz w:val="30"/>
                <w:szCs w:val="30"/>
              </w:rPr>
              <w:t>ОАО «</w:t>
            </w:r>
            <w:proofErr w:type="spellStart"/>
            <w:r w:rsidRPr="00196F7B">
              <w:rPr>
                <w:sz w:val="30"/>
                <w:szCs w:val="30"/>
              </w:rPr>
              <w:t>Новобыховский</w:t>
            </w:r>
            <w:proofErr w:type="spellEnd"/>
            <w:r w:rsidRPr="00196F7B">
              <w:rPr>
                <w:sz w:val="30"/>
                <w:szCs w:val="30"/>
              </w:rPr>
              <w:t>» (контора)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Кравцова </w:t>
            </w:r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Елена</w:t>
            </w:r>
          </w:p>
          <w:p w:rsidR="00256DF1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Михайловна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  <w:shd w:val="clear" w:color="auto" w:fill="FFFFFF"/>
              </w:rPr>
              <w:t xml:space="preserve">начальник финансового отдела Быховского </w:t>
            </w:r>
            <w:r w:rsidRPr="00256DF1">
              <w:rPr>
                <w:sz w:val="30"/>
                <w:szCs w:val="30"/>
              </w:rPr>
              <w:t xml:space="preserve"> районного исполнительного комитета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>4 группа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Желобкевич</w:t>
            </w:r>
            <w:proofErr w:type="spellEnd"/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Александр Валериевич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заместитель председателя Быховского  районного исполнительного комитета, руководитель группы</w:t>
            </w:r>
          </w:p>
          <w:p w:rsidR="00256DF1" w:rsidRPr="00256DF1" w:rsidRDefault="00256DF1" w:rsidP="00256DF1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10.00</w:t>
            </w:r>
          </w:p>
          <w:p w:rsidR="00FD5694" w:rsidRPr="00256DF1" w:rsidRDefault="00FD5694" w:rsidP="00196F7B">
            <w:pPr>
              <w:pStyle w:val="ab"/>
              <w:jc w:val="center"/>
              <w:rPr>
                <w:b/>
              </w:rPr>
            </w:pPr>
            <w:proofErr w:type="spellStart"/>
            <w:r w:rsidRPr="00196F7B">
              <w:rPr>
                <w:sz w:val="30"/>
                <w:szCs w:val="30"/>
              </w:rPr>
              <w:t>Лудчицкий</w:t>
            </w:r>
            <w:proofErr w:type="spellEnd"/>
            <w:r w:rsidRPr="00196F7B">
              <w:rPr>
                <w:sz w:val="30"/>
                <w:szCs w:val="30"/>
              </w:rPr>
              <w:t xml:space="preserve"> </w:t>
            </w:r>
            <w:proofErr w:type="spellStart"/>
            <w:r w:rsidRPr="00196F7B">
              <w:rPr>
                <w:sz w:val="30"/>
                <w:szCs w:val="30"/>
              </w:rPr>
              <w:t>сельисполком</w:t>
            </w:r>
            <w:proofErr w:type="spellEnd"/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bCs/>
                <w:sz w:val="30"/>
                <w:szCs w:val="30"/>
              </w:rPr>
            </w:pPr>
            <w:r w:rsidRPr="00256DF1">
              <w:rPr>
                <w:bCs/>
                <w:sz w:val="30"/>
                <w:szCs w:val="30"/>
              </w:rPr>
              <w:lastRenderedPageBreak/>
              <w:t xml:space="preserve">Морозов </w:t>
            </w:r>
          </w:p>
          <w:p w:rsidR="00FD5694" w:rsidRPr="00256DF1" w:rsidRDefault="00FD5694" w:rsidP="00256DF1">
            <w:pPr>
              <w:pStyle w:val="ab"/>
              <w:rPr>
                <w:bCs/>
                <w:sz w:val="30"/>
                <w:szCs w:val="30"/>
              </w:rPr>
            </w:pPr>
            <w:r w:rsidRPr="00256DF1">
              <w:rPr>
                <w:bCs/>
                <w:sz w:val="30"/>
                <w:szCs w:val="30"/>
              </w:rPr>
              <w:t xml:space="preserve">Игорь </w:t>
            </w:r>
            <w:r w:rsidRPr="00256DF1">
              <w:rPr>
                <w:bCs/>
                <w:sz w:val="30"/>
                <w:szCs w:val="30"/>
              </w:rPr>
              <w:tab/>
            </w:r>
          </w:p>
          <w:p w:rsidR="00FD5694" w:rsidRPr="00256DF1" w:rsidRDefault="00FD5694" w:rsidP="00256DF1">
            <w:pPr>
              <w:pStyle w:val="ab"/>
              <w:rPr>
                <w:color w:val="000000" w:themeColor="text1"/>
                <w:sz w:val="30"/>
                <w:szCs w:val="30"/>
              </w:rPr>
            </w:pPr>
            <w:r w:rsidRPr="00256DF1">
              <w:rPr>
                <w:bCs/>
                <w:sz w:val="30"/>
                <w:szCs w:val="30"/>
              </w:rPr>
              <w:t>Олегович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color w:val="000000" w:themeColor="text1"/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начальник отдела жилищно-коммунального хозяйства Быховского  районного исполнительного комитета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jc w:val="center"/>
              <w:rPr>
                <w:rFonts w:ascii="Times New Roman" w:hAnsi="Times New Roman" w:cs="Times New Roman"/>
                <w:color w:val="FF0000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 xml:space="preserve">5 группа    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Саксонов</w:t>
            </w:r>
            <w:proofErr w:type="spellEnd"/>
            <w:r w:rsidRPr="00256DF1">
              <w:rPr>
                <w:sz w:val="30"/>
                <w:szCs w:val="30"/>
              </w:rPr>
              <w:t xml:space="preserve"> Александр</w:t>
            </w:r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Александрович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заместитель председателя Быховского 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color w:val="000000" w:themeColor="text1"/>
                <w:sz w:val="30"/>
                <w:szCs w:val="30"/>
                <w:shd w:val="clear" w:color="auto" w:fill="FFFFFF"/>
              </w:rPr>
              <w:t>8</w:t>
            </w:r>
            <w:r w:rsidRPr="00196F7B">
              <w:rPr>
                <w:sz w:val="30"/>
                <w:szCs w:val="30"/>
              </w:rPr>
              <w:t>.00</w:t>
            </w:r>
          </w:p>
          <w:p w:rsidR="00FD5694" w:rsidRPr="00256DF1" w:rsidRDefault="00FD5694" w:rsidP="00196F7B">
            <w:pPr>
              <w:pStyle w:val="ab"/>
              <w:jc w:val="center"/>
            </w:pPr>
            <w:r w:rsidRPr="00196F7B">
              <w:rPr>
                <w:sz w:val="30"/>
                <w:szCs w:val="30"/>
              </w:rPr>
              <w:t>ГУ «Быховский центр финансово-хозяйственного</w:t>
            </w:r>
            <w:r w:rsidRPr="00196F7B">
              <w:rPr>
                <w:sz w:val="30"/>
                <w:szCs w:val="30"/>
              </w:rPr>
              <w:t xml:space="preserve"> обеспечения»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color w:val="000000" w:themeColor="text1"/>
                <w:sz w:val="30"/>
                <w:szCs w:val="30"/>
              </w:rPr>
            </w:pPr>
            <w:r w:rsidRPr="00256DF1">
              <w:rPr>
                <w:color w:val="000000" w:themeColor="text1"/>
                <w:sz w:val="30"/>
                <w:szCs w:val="30"/>
              </w:rPr>
              <w:t xml:space="preserve">Бровко </w:t>
            </w:r>
          </w:p>
          <w:p w:rsidR="00FD5694" w:rsidRPr="00256DF1" w:rsidRDefault="00FD5694" w:rsidP="00256DF1">
            <w:pPr>
              <w:pStyle w:val="ab"/>
              <w:rPr>
                <w:color w:val="000000" w:themeColor="text1"/>
                <w:sz w:val="30"/>
                <w:szCs w:val="30"/>
              </w:rPr>
            </w:pPr>
            <w:r w:rsidRPr="00256DF1">
              <w:rPr>
                <w:color w:val="000000" w:themeColor="text1"/>
                <w:sz w:val="30"/>
                <w:szCs w:val="30"/>
              </w:rPr>
              <w:t>Игорь Николаевич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color w:val="000000" w:themeColor="text1"/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начальник отдела по образованию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94" w:rsidRPr="00256DF1" w:rsidRDefault="00FD5694" w:rsidP="008B7F82">
            <w:pPr>
              <w:pStyle w:val="1"/>
              <w:spacing w:before="0"/>
              <w:jc w:val="center"/>
              <w:rPr>
                <w:rFonts w:ascii="Times New Roman" w:hAnsi="Times New Roman"/>
                <w:b w:val="0"/>
                <w:color w:val="000000" w:themeColor="text1"/>
                <w:sz w:val="30"/>
                <w:szCs w:val="30"/>
                <w:shd w:val="clear" w:color="auto" w:fill="FFFFFF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</w:pPr>
            <w:r w:rsidRPr="00256DF1">
              <w:rPr>
                <w:rFonts w:ascii="Times New Roman" w:eastAsia="Calibri" w:hAnsi="Times New Roman" w:cs="Times New Roman"/>
                <w:b/>
                <w:bCs/>
                <w:sz w:val="30"/>
                <w:szCs w:val="30"/>
                <w:u w:val="single"/>
              </w:rPr>
              <w:t>6 группа</w:t>
            </w: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Кравцова </w:t>
            </w:r>
          </w:p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Людмила Федорова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начальник отдела экономики Быховского 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  <w:shd w:val="clear" w:color="auto" w:fill="FFFFFF"/>
              </w:rPr>
            </w:pPr>
            <w:r w:rsidRPr="00196F7B">
              <w:rPr>
                <w:sz w:val="30"/>
                <w:szCs w:val="30"/>
                <w:shd w:val="clear" w:color="auto" w:fill="FFFFFF"/>
              </w:rPr>
              <w:t>8.30</w:t>
            </w:r>
          </w:p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ОАО «Следюки»</w:t>
            </w:r>
          </w:p>
          <w:p w:rsidR="00FD5694" w:rsidRPr="00196F7B" w:rsidRDefault="00FD5694" w:rsidP="00196F7B">
            <w:pPr>
              <w:pStyle w:val="ab"/>
              <w:jc w:val="center"/>
              <w:rPr>
                <w:sz w:val="30"/>
                <w:szCs w:val="30"/>
              </w:rPr>
            </w:pPr>
            <w:r w:rsidRPr="00196F7B">
              <w:rPr>
                <w:sz w:val="30"/>
                <w:szCs w:val="30"/>
              </w:rPr>
              <w:t>(контора)</w:t>
            </w:r>
          </w:p>
          <w:p w:rsidR="00FD5694" w:rsidRPr="00256DF1" w:rsidRDefault="00FD5694" w:rsidP="00FD569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Терешонок</w:t>
            </w:r>
            <w:proofErr w:type="spellEnd"/>
            <w:r w:rsidRPr="00256DF1">
              <w:rPr>
                <w:sz w:val="30"/>
                <w:szCs w:val="30"/>
              </w:rPr>
              <w:t xml:space="preserve"> Анжелика Александровна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главный специалист отдела идеологической работы и по делам молодежи Быховского районного исполнительного комитета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8B7F82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D5694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94" w:rsidRPr="00256DF1" w:rsidRDefault="00FD5694" w:rsidP="00FD5694">
            <w:pPr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256DF1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7 группа</w:t>
            </w:r>
          </w:p>
        </w:tc>
      </w:tr>
      <w:tr w:rsidR="00256DF1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Хроменков</w:t>
            </w:r>
            <w:proofErr w:type="spellEnd"/>
            <w:r w:rsidRPr="00256DF1">
              <w:rPr>
                <w:sz w:val="30"/>
                <w:szCs w:val="30"/>
              </w:rPr>
              <w:t xml:space="preserve"> Виктор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управляющий делами райисполкома,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DF1" w:rsidRPr="00630B78" w:rsidRDefault="00256DF1" w:rsidP="00630B78">
            <w:pPr>
              <w:pStyle w:val="ab"/>
              <w:jc w:val="center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>9.00</w:t>
            </w:r>
          </w:p>
          <w:p w:rsidR="00256DF1" w:rsidRPr="00630B78" w:rsidRDefault="00256DF1" w:rsidP="00630B78">
            <w:pPr>
              <w:pStyle w:val="ab"/>
              <w:jc w:val="center"/>
              <w:rPr>
                <w:sz w:val="30"/>
                <w:szCs w:val="30"/>
              </w:rPr>
            </w:pPr>
            <w:proofErr w:type="spellStart"/>
            <w:r w:rsidRPr="00630B78">
              <w:rPr>
                <w:sz w:val="30"/>
                <w:szCs w:val="30"/>
              </w:rPr>
              <w:t>Черноборский</w:t>
            </w:r>
            <w:proofErr w:type="spellEnd"/>
            <w:r w:rsidRPr="00630B78">
              <w:rPr>
                <w:sz w:val="30"/>
                <w:szCs w:val="30"/>
              </w:rPr>
              <w:t xml:space="preserve"> </w:t>
            </w:r>
            <w:proofErr w:type="spellStart"/>
            <w:r w:rsidRPr="00630B78">
              <w:rPr>
                <w:sz w:val="30"/>
                <w:szCs w:val="30"/>
              </w:rPr>
              <w:t>сельисполком</w:t>
            </w:r>
            <w:proofErr w:type="spellEnd"/>
          </w:p>
          <w:p w:rsidR="00256DF1" w:rsidRPr="00256DF1" w:rsidRDefault="00256DF1" w:rsidP="008B7F82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56DF1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Екимов</w:t>
            </w:r>
          </w:p>
          <w:p w:rsidR="00256DF1" w:rsidRPr="00256DF1" w:rsidRDefault="00256DF1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Александр</w:t>
            </w:r>
          </w:p>
          <w:p w:rsidR="00256DF1" w:rsidRPr="00256DF1" w:rsidRDefault="00256DF1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Леонидович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 xml:space="preserve">заведующий сектором спорта и туризма Быховского  районного исполнительного комитета 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8B7F82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56DF1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F1" w:rsidRPr="00256DF1" w:rsidRDefault="00256DF1" w:rsidP="00256DF1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256DF1">
              <w:rPr>
                <w:b/>
                <w:sz w:val="30"/>
                <w:szCs w:val="30"/>
                <w:u w:val="single"/>
              </w:rPr>
              <w:t>8 группа</w:t>
            </w:r>
          </w:p>
        </w:tc>
      </w:tr>
      <w:tr w:rsidR="00151BAF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Стрельцова</w:t>
            </w:r>
            <w:proofErr w:type="spellEnd"/>
          </w:p>
          <w:p w:rsidR="00151BAF" w:rsidRPr="00256DF1" w:rsidRDefault="00151BAF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Татьяна Викторовна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начальник отдела записи актов гражданского состояния Быховского  районного исполнительного комитета,  руководитель группы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1BAF" w:rsidRPr="00630B78" w:rsidRDefault="00151BAF" w:rsidP="00630B78">
            <w:pPr>
              <w:pStyle w:val="ab"/>
              <w:jc w:val="center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>9.00</w:t>
            </w:r>
          </w:p>
          <w:p w:rsidR="00151BAF" w:rsidRPr="00630B78" w:rsidRDefault="00151BAF" w:rsidP="00630B78">
            <w:pPr>
              <w:pStyle w:val="ab"/>
              <w:jc w:val="center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>ГУО «</w:t>
            </w:r>
            <w:proofErr w:type="spellStart"/>
            <w:r w:rsidRPr="00630B78">
              <w:rPr>
                <w:sz w:val="30"/>
                <w:szCs w:val="30"/>
              </w:rPr>
              <w:t>Поляниновичска</w:t>
            </w:r>
            <w:r w:rsidRPr="00630B78">
              <w:rPr>
                <w:sz w:val="30"/>
                <w:szCs w:val="30"/>
              </w:rPr>
              <w:t>я</w:t>
            </w:r>
            <w:proofErr w:type="spellEnd"/>
            <w:r w:rsidRPr="00630B78">
              <w:rPr>
                <w:sz w:val="30"/>
                <w:szCs w:val="30"/>
              </w:rPr>
              <w:t xml:space="preserve"> средняя школа»</w:t>
            </w:r>
          </w:p>
          <w:p w:rsidR="00151BAF" w:rsidRPr="00256DF1" w:rsidRDefault="00151BAF" w:rsidP="00256DF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51BAF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256DF1">
            <w:pPr>
              <w:pStyle w:val="ab"/>
              <w:rPr>
                <w:sz w:val="30"/>
                <w:szCs w:val="30"/>
              </w:rPr>
            </w:pPr>
            <w:proofErr w:type="spellStart"/>
            <w:r w:rsidRPr="00256DF1">
              <w:rPr>
                <w:sz w:val="30"/>
                <w:szCs w:val="30"/>
              </w:rPr>
              <w:t>Шестернева</w:t>
            </w:r>
            <w:proofErr w:type="spellEnd"/>
          </w:p>
          <w:p w:rsidR="00151BAF" w:rsidRPr="00256DF1" w:rsidRDefault="00151BAF" w:rsidP="00256DF1">
            <w:pPr>
              <w:pStyle w:val="ab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Татьяна Николаевна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256DF1">
            <w:pPr>
              <w:pStyle w:val="ab"/>
              <w:jc w:val="both"/>
              <w:rPr>
                <w:sz w:val="30"/>
                <w:szCs w:val="30"/>
              </w:rPr>
            </w:pPr>
            <w:r w:rsidRPr="00256DF1">
              <w:rPr>
                <w:sz w:val="30"/>
                <w:szCs w:val="30"/>
              </w:rPr>
              <w:t>главный врач УЗ «Быховский районный центр гигиены и эпидемиологии»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BAF" w:rsidRPr="00256DF1" w:rsidRDefault="00151BAF" w:rsidP="00151BAF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51BAF" w:rsidRPr="00256DF1" w:rsidTr="002030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151BAF">
              <w:rPr>
                <w:b/>
                <w:sz w:val="30"/>
                <w:szCs w:val="30"/>
                <w:u w:val="single"/>
              </w:rPr>
              <w:t>9 группа</w:t>
            </w:r>
          </w:p>
        </w:tc>
      </w:tr>
      <w:tr w:rsidR="00151BAF" w:rsidRPr="00256DF1" w:rsidTr="00151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630B78" w:rsidRDefault="00151BAF" w:rsidP="00630B78">
            <w:pPr>
              <w:pStyle w:val="ab"/>
              <w:rPr>
                <w:sz w:val="30"/>
                <w:szCs w:val="30"/>
              </w:rPr>
            </w:pPr>
            <w:proofErr w:type="spellStart"/>
            <w:r w:rsidRPr="00630B78">
              <w:rPr>
                <w:sz w:val="30"/>
                <w:szCs w:val="30"/>
              </w:rPr>
              <w:t>Анфисов</w:t>
            </w:r>
            <w:proofErr w:type="spellEnd"/>
          </w:p>
          <w:p w:rsidR="00151BAF" w:rsidRPr="00630B78" w:rsidRDefault="00151BAF" w:rsidP="00630B78">
            <w:pPr>
              <w:pStyle w:val="ab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 xml:space="preserve">Александр Леонидович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  <w:r w:rsidRPr="00151BAF">
              <w:rPr>
                <w:sz w:val="30"/>
                <w:szCs w:val="30"/>
              </w:rPr>
              <w:t>начальник Быховской районной инспекции природных ресурсов и охраны окружающей среды, руководитель группы</w:t>
            </w:r>
          </w:p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630B78" w:rsidRDefault="00151BAF" w:rsidP="00630B78">
            <w:pPr>
              <w:pStyle w:val="ab"/>
              <w:jc w:val="center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>9.00</w:t>
            </w:r>
          </w:p>
          <w:p w:rsidR="00151BAF" w:rsidRPr="00256DF1" w:rsidRDefault="00151BAF" w:rsidP="00630B78">
            <w:pPr>
              <w:pStyle w:val="ab"/>
              <w:jc w:val="center"/>
            </w:pPr>
            <w:proofErr w:type="spellStart"/>
            <w:r w:rsidRPr="00630B78">
              <w:rPr>
                <w:sz w:val="30"/>
                <w:szCs w:val="30"/>
              </w:rPr>
              <w:t>Краснослободское</w:t>
            </w:r>
            <w:proofErr w:type="spellEnd"/>
            <w:r w:rsidRPr="00630B78">
              <w:rPr>
                <w:sz w:val="30"/>
                <w:szCs w:val="30"/>
              </w:rPr>
              <w:t xml:space="preserve"> лесничество</w:t>
            </w:r>
          </w:p>
        </w:tc>
      </w:tr>
      <w:tr w:rsidR="00151BAF" w:rsidRPr="00256DF1" w:rsidTr="00151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630B78" w:rsidRDefault="00151BAF" w:rsidP="00630B78">
            <w:pPr>
              <w:pStyle w:val="ab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lastRenderedPageBreak/>
              <w:t xml:space="preserve">Пугачева </w:t>
            </w:r>
          </w:p>
          <w:p w:rsidR="00151BAF" w:rsidRPr="00630B78" w:rsidRDefault="00151BAF" w:rsidP="00630B78">
            <w:pPr>
              <w:pStyle w:val="ab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 xml:space="preserve">Елена </w:t>
            </w:r>
          </w:p>
          <w:p w:rsidR="00151BAF" w:rsidRPr="00630B78" w:rsidRDefault="00151BAF" w:rsidP="00630B78">
            <w:pPr>
              <w:pStyle w:val="ab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 xml:space="preserve">Григорьевна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  <w:r w:rsidRPr="00151BAF">
              <w:rPr>
                <w:sz w:val="30"/>
                <w:szCs w:val="30"/>
              </w:rPr>
              <w:t>начальник управления по труду, занятости и социальной защите Быховского  районного исполнительного комитета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151BAF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151BAF" w:rsidRPr="00256DF1" w:rsidTr="00CE0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>
              <w:rPr>
                <w:b/>
                <w:bCs/>
                <w:sz w:val="30"/>
                <w:szCs w:val="30"/>
                <w:u w:val="single"/>
              </w:rPr>
              <w:t>10 группа</w:t>
            </w:r>
          </w:p>
        </w:tc>
      </w:tr>
      <w:tr w:rsidR="00151BAF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rPr>
                <w:sz w:val="30"/>
                <w:szCs w:val="30"/>
              </w:rPr>
            </w:pPr>
            <w:proofErr w:type="spellStart"/>
            <w:r w:rsidRPr="00151BAF">
              <w:rPr>
                <w:sz w:val="30"/>
                <w:szCs w:val="30"/>
              </w:rPr>
              <w:t>Стрельцова</w:t>
            </w:r>
            <w:proofErr w:type="spellEnd"/>
            <w:r w:rsidRPr="00151BAF">
              <w:rPr>
                <w:sz w:val="30"/>
                <w:szCs w:val="30"/>
              </w:rPr>
              <w:t xml:space="preserve"> Наталья Михайловна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  <w:r w:rsidRPr="00151BAF">
              <w:rPr>
                <w:sz w:val="30"/>
                <w:szCs w:val="30"/>
              </w:rPr>
              <w:t>первый секретарь Быховского РК ОО «БРСМ», руководитель группы</w:t>
            </w:r>
          </w:p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630B78" w:rsidRDefault="00151BAF" w:rsidP="00630B78">
            <w:pPr>
              <w:pStyle w:val="ab"/>
              <w:jc w:val="center"/>
              <w:rPr>
                <w:sz w:val="30"/>
                <w:szCs w:val="30"/>
              </w:rPr>
            </w:pPr>
            <w:r w:rsidRPr="00630B78">
              <w:rPr>
                <w:sz w:val="30"/>
                <w:szCs w:val="30"/>
              </w:rPr>
              <w:t>9.00</w:t>
            </w:r>
          </w:p>
          <w:p w:rsidR="00151BAF" w:rsidRPr="00256DF1" w:rsidRDefault="00151BAF" w:rsidP="00630B78">
            <w:pPr>
              <w:pStyle w:val="ab"/>
              <w:jc w:val="center"/>
            </w:pPr>
            <w:r w:rsidRPr="00630B78">
              <w:rPr>
                <w:sz w:val="30"/>
                <w:szCs w:val="30"/>
              </w:rPr>
              <w:t>Инспекция Министерства</w:t>
            </w:r>
            <w:r w:rsidRPr="00630B78">
              <w:rPr>
                <w:sz w:val="30"/>
                <w:szCs w:val="30"/>
              </w:rPr>
              <w:t xml:space="preserve"> по налогам и сборам Республики Беларусь по Быховскому району</w:t>
            </w:r>
          </w:p>
        </w:tc>
      </w:tr>
      <w:tr w:rsidR="00151BAF" w:rsidRPr="00256DF1" w:rsidTr="0025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rPr>
                <w:sz w:val="30"/>
                <w:szCs w:val="30"/>
              </w:rPr>
            </w:pPr>
            <w:proofErr w:type="spellStart"/>
            <w:r w:rsidRPr="00151BAF">
              <w:rPr>
                <w:sz w:val="30"/>
                <w:szCs w:val="30"/>
              </w:rPr>
              <w:t>Малькова</w:t>
            </w:r>
            <w:proofErr w:type="spellEnd"/>
            <w:r w:rsidRPr="00151BAF">
              <w:rPr>
                <w:sz w:val="30"/>
                <w:szCs w:val="30"/>
              </w:rPr>
              <w:t xml:space="preserve"> Наталья Михайловна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  <w:r w:rsidRPr="00151BAF">
              <w:rPr>
                <w:sz w:val="30"/>
                <w:szCs w:val="30"/>
              </w:rPr>
              <w:t>бухгалтер  Быховского РК ОО «БРСМ»</w:t>
            </w:r>
          </w:p>
          <w:p w:rsidR="00151BAF" w:rsidRPr="00151BAF" w:rsidRDefault="00151BAF" w:rsidP="00151BAF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F" w:rsidRPr="00256DF1" w:rsidRDefault="00151BAF" w:rsidP="00151BA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FD5694" w:rsidRPr="00256DF1" w:rsidRDefault="00FD5694" w:rsidP="00FD5694">
      <w:pPr>
        <w:spacing w:line="360" w:lineRule="auto"/>
        <w:rPr>
          <w:rFonts w:ascii="Times New Roman" w:hAnsi="Times New Roman" w:cs="Times New Roman"/>
          <w:b/>
          <w:color w:val="333333"/>
          <w:sz w:val="30"/>
          <w:szCs w:val="30"/>
          <w:shd w:val="clear" w:color="auto" w:fill="C8E8FF"/>
        </w:rPr>
      </w:pPr>
    </w:p>
    <w:p w:rsidR="008E4F50" w:rsidRDefault="008E4F50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0F5EE4" w:rsidRDefault="000F5EE4" w:rsidP="00FA450F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bookmarkStart w:id="2" w:name="_GoBack"/>
      <w:bookmarkEnd w:id="2"/>
    </w:p>
    <w:sectPr w:rsidR="000F5EE4" w:rsidSect="00FA450F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FB2" w:rsidRDefault="00FE0FB2" w:rsidP="00CB5FEC">
      <w:pPr>
        <w:spacing w:after="0" w:line="240" w:lineRule="auto"/>
      </w:pPr>
      <w:r>
        <w:separator/>
      </w:r>
    </w:p>
  </w:endnote>
  <w:endnote w:type="continuationSeparator" w:id="0">
    <w:p w:rsidR="00FE0FB2" w:rsidRDefault="00FE0FB2" w:rsidP="00CB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FB2" w:rsidRDefault="00FE0FB2" w:rsidP="00CB5FEC">
      <w:pPr>
        <w:spacing w:after="0" w:line="240" w:lineRule="auto"/>
      </w:pPr>
      <w:r>
        <w:separator/>
      </w:r>
    </w:p>
  </w:footnote>
  <w:footnote w:type="continuationSeparator" w:id="0">
    <w:p w:rsidR="00FE0FB2" w:rsidRDefault="00FE0FB2" w:rsidP="00CB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0987"/>
      <w:docPartObj>
        <w:docPartGallery w:val="Page Numbers (Top of Page)"/>
        <w:docPartUnique/>
      </w:docPartObj>
    </w:sdtPr>
    <w:sdtEndPr/>
    <w:sdtContent>
      <w:p w:rsidR="003002D0" w:rsidRDefault="003002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9DE">
          <w:rPr>
            <w:noProof/>
          </w:rPr>
          <w:t>13</w:t>
        </w:r>
        <w:r>
          <w:fldChar w:fldCharType="end"/>
        </w:r>
      </w:p>
    </w:sdtContent>
  </w:sdt>
  <w:p w:rsidR="003002D0" w:rsidRDefault="003002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0DBE6FEE"/>
    <w:lvl w:ilvl="0" w:tplc="CFF0A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E3E"/>
    <w:rsid w:val="00096D58"/>
    <w:rsid w:val="000F5EE4"/>
    <w:rsid w:val="00151BAF"/>
    <w:rsid w:val="001853B4"/>
    <w:rsid w:val="00196F7B"/>
    <w:rsid w:val="001E69F0"/>
    <w:rsid w:val="00256DF1"/>
    <w:rsid w:val="002B29DE"/>
    <w:rsid w:val="003002D0"/>
    <w:rsid w:val="00442586"/>
    <w:rsid w:val="00530E68"/>
    <w:rsid w:val="00630B78"/>
    <w:rsid w:val="00820E3E"/>
    <w:rsid w:val="00826E73"/>
    <w:rsid w:val="008716FA"/>
    <w:rsid w:val="008E4F50"/>
    <w:rsid w:val="00A446CB"/>
    <w:rsid w:val="00CB5FEC"/>
    <w:rsid w:val="00F77311"/>
    <w:rsid w:val="00FA450F"/>
    <w:rsid w:val="00FD5694"/>
    <w:rsid w:val="00FE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FD5694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FD5694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4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6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D5694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5694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FD56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FD5694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FD5694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4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6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D5694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5694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FD56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Дерешева Юлия Ивановна</dc:creator>
  <cp:keywords/>
  <dc:description/>
  <cp:lastModifiedBy>Терешонок Анжелика Александровна</cp:lastModifiedBy>
  <cp:revision>8</cp:revision>
  <cp:lastPrinted>2025-08-18T06:16:00Z</cp:lastPrinted>
  <dcterms:created xsi:type="dcterms:W3CDTF">2025-07-15T06:59:00Z</dcterms:created>
  <dcterms:modified xsi:type="dcterms:W3CDTF">2025-08-18T06:19:00Z</dcterms:modified>
</cp:coreProperties>
</file>